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4530"/>
        <w:gridCol w:w="1500"/>
        <w:gridCol w:w="885"/>
        <w:tblGridChange w:id="0">
          <w:tblGrid>
            <w:gridCol w:w="3300"/>
            <w:gridCol w:w="4530"/>
            <w:gridCol w:w="1500"/>
            <w:gridCol w:w="88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ore 17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left="0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 Diritto (nazionale e internazionale), legalità e solidarietà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40" w:line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0D">
            <w:pPr>
              <w:spacing w:after="240" w:line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regolamenti scolastici 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 fondamentali  della Costituzione: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diritti inviolabili  dell’uomo art. 2 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parità di genere ( art.3)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libertà di espressione e manifestazione del pensiero (art. 21)</w:t>
            </w:r>
          </w:p>
          <w:p w:rsidR="00000000" w:rsidDel="00000000" w:rsidP="00000000" w:rsidRDefault="00000000" w:rsidRPr="00000000" w14:paraId="00000012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L’ordinamento delle Organizzazioni internazionali</w:t>
            </w:r>
          </w:p>
          <w:p w:rsidR="00000000" w:rsidDel="00000000" w:rsidP="00000000" w:rsidRDefault="00000000" w:rsidRPr="00000000" w14:paraId="00000014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L’inno Nazionale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Vivere la comunità scolastica con senso di partecipazione e collaborazione, offrendo il proprio contributo personale.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l’importanza degli incarichi e ruoli di responsabilità all’interno della vita di classe e durante le fasi di lavoro.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210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 propri i principi del modello educativo attuato e promuoverne la condivisione nei momenti di continuità scolastica.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il principio di democrazia e di rappresentanza in contesti sociali ed educativi.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141.7322834645671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Apprezzare la diversità di pensiero Individuando  le diverse posizioni di in una discussione di gruppo, offrendo il proprio punto di vista.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ind w:left="141.7322834645671" w:right="10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141.7322834645671" w:right="108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Seguire le istruzioni presenti in un testo regolativo per per realizzare prodotti, per regolare comportamenti, per svolgere un’attività.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.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41.7322834645671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il significato della conquista di un diritto civile attraverso la conoscenza storica degli eventi che hanno sancito le giornate internazionali. (es.  diritti dei bambini/ tutela delle donne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141.7322834645671" w:right="10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073.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141.7322834645671" w:right="10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l’U.E. come Organizzazione internazionale a carattere universale; i paesi membri e gli ambiti della vita di intervento in cui essa opera.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ind w:left="141.7322834645671" w:right="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Accettare la sconfitta sportiva  come valore per la propria crescita di cittadino. </w:t>
            </w:r>
          </w:p>
          <w:p w:rsidR="00000000" w:rsidDel="00000000" w:rsidP="00000000" w:rsidRDefault="00000000" w:rsidRPr="00000000" w14:paraId="00000034">
            <w:pPr>
              <w:ind w:left="141.7322834645671" w:right="10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Conoscere e intonare l’inno di Mameli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ind w:left="141.7322834645671" w:right="108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 Fisica Musica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L’emblema della Repubblica Italiana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Distinguere e riprodurre l'emblema della Repubblica italiana.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080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424.88281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F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 Educazione ambientale, conoscenza e tutela del patrimonio e del territorio</w:t>
            </w:r>
          </w:p>
          <w:p w:rsidR="00000000" w:rsidDel="00000000" w:rsidP="00000000" w:rsidRDefault="00000000" w:rsidRPr="00000000" w14:paraId="00000040">
            <w:pPr>
              <w:spacing w:after="240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principi  fondamentali  della Costituzione: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Tutela del patrimonio Nazionale (art. 9)</w:t>
            </w:r>
          </w:p>
          <w:p w:rsidR="00000000" w:rsidDel="00000000" w:rsidP="00000000" w:rsidRDefault="00000000" w:rsidRPr="00000000" w14:paraId="00000044">
            <w:pPr>
              <w:spacing w:after="240" w:lineRule="auto"/>
              <w:ind w:right="18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 salvaguardia dell’ambiente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rtl w:val="0"/>
              </w:rPr>
              <w:t xml:space="preserve">onoscere un sito paesaggistico, culturale o storico, ricadente nell’area geografica di appartenenza, valorizzandolo con iniziative volte alla promozione della tutela e del decoro.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41.7322834645671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i cambiamenti climatici al livello globale, individuandone le cause e promuovendo soluzioni virtuose al tema del surriscaldamento del pianeta.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62626"/>
                <w:rtl w:val="0"/>
              </w:rPr>
              <w:t xml:space="preserve"> 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64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Programmi e applicazioni digitali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1.73228346456688" w:right="181" w:firstLine="0"/>
              <w:jc w:val="left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piattaforme digitali didattiche come nuova frontiera dell’apprendimento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141.7322834645671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Gestire in modo consapevole le applicazioni digitali di applicazioni di video scrittura / calcolo / presentazione e messaggistica e  comunicazione nel rispetto delle principali regole date.</w:t>
            </w:r>
          </w:p>
          <w:p w:rsidR="00000000" w:rsidDel="00000000" w:rsidP="00000000" w:rsidRDefault="00000000" w:rsidRPr="00000000" w14:paraId="00000058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color w:val="00ff00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Interiorizzare le buone regole sociali nella dimensione digitale e nelle piattaforme didattiche.</w:t>
            </w:r>
            <w:r w:rsidDel="00000000" w:rsidR="00000000" w:rsidRPr="00000000">
              <w:rPr>
                <w:rFonts w:ascii="Arial" w:cs="Arial" w:eastAsia="Arial" w:hAnsi="Arial"/>
                <w:color w:val="00ff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141.732283464567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1080"/>
              </w:tabs>
              <w:ind w:left="141.7322834645671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FINALE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2020-2021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____________________________ Scuola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primaria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Classe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quarta 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sez. ____</w:t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